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5BF" w:rsidRPr="004922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</w:t>
      </w:r>
      <w:r w:rsidR="00CE6BA1" w:rsidRPr="004922D6">
        <w:rPr>
          <w:b/>
          <w:noProof/>
          <w:color w:val="0000FF"/>
          <w:sz w:val="24"/>
        </w:rPr>
        <w:t xml:space="preserve"> RAN</w:t>
      </w:r>
      <w:r w:rsidR="00CE2DEC">
        <w:rPr>
          <w:b/>
          <w:noProof/>
          <w:color w:val="0000FF"/>
          <w:sz w:val="24"/>
        </w:rPr>
        <w:t xml:space="preserve">4 </w:t>
      </w:r>
      <w:r w:rsidRPr="004922D6">
        <w:rPr>
          <w:b/>
          <w:noProof/>
          <w:color w:val="0000FF"/>
          <w:sz w:val="24"/>
        </w:rPr>
        <w:t>#</w:t>
      </w:r>
      <w:r w:rsidR="005F028D">
        <w:rPr>
          <w:b/>
          <w:noProof/>
          <w:color w:val="0000FF"/>
          <w:sz w:val="24"/>
        </w:rPr>
        <w:t>7</w:t>
      </w:r>
      <w:r w:rsidR="00480893">
        <w:rPr>
          <w:b/>
          <w:noProof/>
          <w:color w:val="0000FF"/>
          <w:sz w:val="24"/>
        </w:rPr>
        <w:t>9</w:t>
      </w:r>
      <w:r w:rsidRPr="004922D6">
        <w:rPr>
          <w:b/>
          <w:i/>
          <w:noProof/>
          <w:color w:val="0000FF"/>
          <w:sz w:val="28"/>
        </w:rPr>
        <w:tab/>
      </w:r>
      <w:r w:rsidR="0003648F">
        <w:rPr>
          <w:b/>
          <w:noProof/>
          <w:color w:val="0000FF"/>
          <w:sz w:val="28"/>
        </w:rPr>
        <w:t>R</w:t>
      </w:r>
      <w:r w:rsidR="00CE2DEC">
        <w:rPr>
          <w:b/>
          <w:noProof/>
          <w:color w:val="0000FF"/>
          <w:sz w:val="28"/>
        </w:rPr>
        <w:t>4</w:t>
      </w:r>
      <w:r w:rsidR="0003648F">
        <w:rPr>
          <w:b/>
          <w:noProof/>
          <w:color w:val="0000FF"/>
          <w:sz w:val="28"/>
        </w:rPr>
        <w:t>-16</w:t>
      </w:r>
      <w:r w:rsidR="00480893">
        <w:rPr>
          <w:b/>
          <w:noProof/>
          <w:color w:val="0000FF"/>
          <w:sz w:val="28"/>
        </w:rPr>
        <w:t>3177</w:t>
      </w:r>
    </w:p>
    <w:p w:rsidR="00AE25BF" w:rsidRDefault="00480893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color w:val="0000FF"/>
          <w:sz w:val="24"/>
        </w:rPr>
        <w:t>Nanjing, China May 23-27</w:t>
      </w:r>
      <w:r w:rsidR="00E60E69">
        <w:rPr>
          <w:b/>
          <w:noProof/>
          <w:color w:val="0000FF"/>
          <w:sz w:val="24"/>
        </w:rPr>
        <w:t>,</w:t>
      </w:r>
      <w:r w:rsidR="00CE6BA1" w:rsidRPr="004922D6">
        <w:rPr>
          <w:b/>
          <w:noProof/>
          <w:color w:val="0000FF"/>
          <w:sz w:val="24"/>
        </w:rPr>
        <w:t xml:space="preserve"> 201</w:t>
      </w:r>
      <w:r w:rsidR="0003648F">
        <w:rPr>
          <w:b/>
          <w:noProof/>
          <w:color w:val="0000FF"/>
          <w:sz w:val="24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7F638A" w:rsidRDefault="007F638A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37324">
        <w:rPr>
          <w:rFonts w:ascii="Arial" w:eastAsia="Batang" w:hAnsi="Arial"/>
          <w:b/>
          <w:lang w:val="en-US" w:eastAsia="zh-CN"/>
        </w:rPr>
        <w:t>Sprint</w:t>
      </w:r>
      <w:r w:rsidR="00530BB5">
        <w:rPr>
          <w:rFonts w:ascii="Arial" w:eastAsia="Batang" w:hAnsi="Arial"/>
          <w:b/>
          <w:lang w:val="en-US" w:eastAsia="zh-CN"/>
        </w:rPr>
        <w:t>, CMCC, C Spire</w:t>
      </w:r>
    </w:p>
    <w:p w:rsidR="00AE25BF" w:rsidRPr="006E5DD5" w:rsidRDefault="00480893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Proposed Band 41 High Power UE WID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80893">
        <w:rPr>
          <w:rFonts w:ascii="Arial" w:eastAsia="Batang" w:hAnsi="Arial"/>
          <w:b/>
          <w:lang w:eastAsia="zh-CN"/>
        </w:rPr>
        <w:t>Discussion</w:t>
      </w:r>
      <w:bookmarkStart w:id="0" w:name="_GoBack"/>
      <w:bookmarkEnd w:id="0"/>
    </w:p>
    <w:p w:rsidR="00BA3A53" w:rsidRPr="00DE36A9" w:rsidRDefault="00AE25BF" w:rsidP="00DE36A9">
      <w:pPr>
        <w:spacing w:after="0"/>
        <w:ind w:left="2126" w:hanging="2126"/>
        <w:jc w:val="both"/>
        <w:rPr>
          <w:rFonts w:ascii="Arial" w:eastAsia="Batang" w:hAnsi="Arial"/>
          <w:b/>
          <w:bCs/>
          <w:color w:val="000000" w:themeColor="text1"/>
          <w:lang w:eastAsia="zh-CN"/>
        </w:rPr>
      </w:pPr>
      <w:r w:rsidRPr="00DE36A9">
        <w:rPr>
          <w:rFonts w:ascii="Arial" w:eastAsia="Batang" w:hAnsi="Arial"/>
          <w:b/>
          <w:bCs/>
          <w:color w:val="000000" w:themeColor="text1"/>
          <w:lang w:eastAsia="zh-CN"/>
        </w:rPr>
        <w:t>Agenda Item:</w:t>
      </w:r>
      <w:r w:rsidR="00480893">
        <w:rPr>
          <w:rFonts w:ascii="Arial" w:eastAsia="Batang" w:hAnsi="Arial"/>
          <w:b/>
          <w:bCs/>
          <w:color w:val="000000" w:themeColor="text1"/>
          <w:lang w:eastAsia="zh-CN"/>
        </w:rPr>
        <w:t xml:space="preserve"> </w:t>
      </w:r>
      <w:r w:rsidR="00480893">
        <w:rPr>
          <w:rFonts w:ascii="Arial" w:eastAsia="Batang" w:hAnsi="Arial"/>
          <w:b/>
          <w:bCs/>
          <w:color w:val="000000" w:themeColor="text1"/>
          <w:lang w:eastAsia="zh-CN"/>
        </w:rPr>
        <w:tab/>
        <w:t>13</w:t>
      </w:r>
    </w:p>
    <w:p w:rsidR="003F268E" w:rsidRDefault="00CE2DEC" w:rsidP="00D83157">
      <w:pPr>
        <w:pStyle w:val="Heading1"/>
      </w:pPr>
      <w:r>
        <w:t>Introduction</w:t>
      </w:r>
    </w:p>
    <w:p w:rsidR="00D83157" w:rsidRDefault="00480893" w:rsidP="00D83157">
      <w:r>
        <w:t xml:space="preserve">At RAN#68 (June 2015) a new study item was approved [1] with the following objectives </w:t>
      </w:r>
    </w:p>
    <w:p w:rsidR="00480893" w:rsidRDefault="00480893" w:rsidP="00480893">
      <w:pPr>
        <w:pStyle w:val="B1"/>
      </w:pPr>
      <w:r>
        <w:t>•</w:t>
      </w:r>
      <w:r>
        <w:tab/>
        <w:t xml:space="preserve">The study is limited to evaluating  the transmission and reception impact and values for single carrier UL operation for Band 41 E-UTRA UE Power Class 2 (+26 dBm) </w:t>
      </w:r>
    </w:p>
    <w:p w:rsidR="00480893" w:rsidRDefault="00480893" w:rsidP="00480893">
      <w:pPr>
        <w:pStyle w:val="B1"/>
      </w:pPr>
      <w:r>
        <w:t>•</w:t>
      </w:r>
      <w:r>
        <w:tab/>
        <w:t xml:space="preserve">Assess Band 41 HPUE impact on the performance of licensed bands other than band 41. </w:t>
      </w:r>
    </w:p>
    <w:p w:rsidR="00480893" w:rsidRDefault="00480893" w:rsidP="00480893">
      <w:pPr>
        <w:pStyle w:val="B1"/>
      </w:pPr>
      <w:r>
        <w:t>•</w:t>
      </w:r>
      <w:r>
        <w:tab/>
        <w:t>The study item needs to take into account the co-existence and compatibility of LTE systems deployed in the 2.5 GHz band. e.g. ACLR/ OOBE</w:t>
      </w:r>
    </w:p>
    <w:p w:rsidR="00480893" w:rsidRDefault="00480893" w:rsidP="00480893">
      <w:pPr>
        <w:pStyle w:val="B1"/>
      </w:pPr>
      <w:r>
        <w:t>•</w:t>
      </w:r>
      <w:r>
        <w:tab/>
        <w:t>Assess Band 41 power class 2 potential impacts to TDD/FDD carrier aggregation band combinations</w:t>
      </w:r>
    </w:p>
    <w:p w:rsidR="00480893" w:rsidRDefault="00480893" w:rsidP="00480893">
      <w:pPr>
        <w:pStyle w:val="B1"/>
      </w:pPr>
      <w:r>
        <w:t>•</w:t>
      </w:r>
      <w:r>
        <w:tab/>
        <w:t xml:space="preserve">Study the impact and potential values </w:t>
      </w:r>
      <w:r w:rsidR="00006507">
        <w:t>for the</w:t>
      </w:r>
      <w:r>
        <w:t xml:space="preserve"> Core RF requirements for RAN4 E-UTRA specifications for TDD Band 41</w:t>
      </w:r>
    </w:p>
    <w:p w:rsidR="00480893" w:rsidRDefault="00480893" w:rsidP="00480893">
      <w:pPr>
        <w:pStyle w:val="B1"/>
      </w:pPr>
      <w:r>
        <w:t>•</w:t>
      </w:r>
      <w:r>
        <w:tab/>
        <w:t>Study to maintain the same co-existence impact as Band 41 power class 3 in terms of throughput/OOB emissions from the B41 HPUE to adjacent band through tighter requirements for the HPUE where applicable</w:t>
      </w:r>
    </w:p>
    <w:p w:rsidR="00480893" w:rsidRDefault="00480893" w:rsidP="00480893">
      <w:pPr>
        <w:pStyle w:val="B1"/>
      </w:pPr>
      <w:r>
        <w:t>•</w:t>
      </w:r>
      <w:r>
        <w:tab/>
        <w:t>Study the use of new power amplifier models to minimize the impact to AMPR and with minimal impact to battery life.</w:t>
      </w:r>
    </w:p>
    <w:p w:rsidR="00480893" w:rsidRDefault="00480893" w:rsidP="00480893">
      <w:pPr>
        <w:pStyle w:val="B1"/>
      </w:pPr>
      <w:r>
        <w:t>•</w:t>
      </w:r>
      <w:r>
        <w:tab/>
        <w:t>Study impact on eNode B blocking requirements</w:t>
      </w:r>
    </w:p>
    <w:p w:rsidR="00006507" w:rsidRDefault="00006507" w:rsidP="00006507">
      <w:r>
        <w:t>Over the course</w:t>
      </w:r>
      <w:r w:rsidR="00E7274A">
        <w:t xml:space="preserve"> of the last 11 months RAN4 successfully </w:t>
      </w:r>
      <w:r>
        <w:t>addressed</w:t>
      </w:r>
      <w:r w:rsidR="00E7274A">
        <w:t xml:space="preserve"> all of the</w:t>
      </w:r>
      <w:r>
        <w:t xml:space="preserve"> objectives </w:t>
      </w:r>
      <w:r w:rsidR="00E7274A">
        <w:t>in</w:t>
      </w:r>
      <w:r>
        <w:t xml:space="preserve"> the study item and has documented the outcome in TR 36.886 [2] </w:t>
      </w:r>
    </w:p>
    <w:p w:rsidR="00480893" w:rsidRDefault="00480893" w:rsidP="00480893">
      <w:pPr>
        <w:pStyle w:val="B1"/>
      </w:pPr>
    </w:p>
    <w:p w:rsidR="00480893" w:rsidRDefault="00006507" w:rsidP="00006507">
      <w:pPr>
        <w:pStyle w:val="Heading1"/>
      </w:pPr>
      <w:r>
        <w:t xml:space="preserve">Discussion </w:t>
      </w:r>
    </w:p>
    <w:p w:rsidR="00006507" w:rsidRDefault="00006507" w:rsidP="00006507">
      <w:r>
        <w:t xml:space="preserve">The outcome of SID is that there are no technical reasons why power class 2 operation in band 41 should not be enabled.  During the SID RAN#4 agreed to most of the values to be used in the specification and the attached WID proposes to reuse the work done during the study item [1]. </w:t>
      </w:r>
    </w:p>
    <w:p w:rsidR="00480893" w:rsidRDefault="00E7274A" w:rsidP="00D83157">
      <w:r>
        <w:t xml:space="preserve">The proposed WID is being presented to RAN#4 for comment and feedback before being submitted for approval at RAN#72 in June 2016.  </w:t>
      </w:r>
    </w:p>
    <w:p w:rsidR="00480893" w:rsidRDefault="00480893" w:rsidP="00D83157"/>
    <w:p w:rsidR="00480893" w:rsidRDefault="00480893" w:rsidP="00480893">
      <w:pPr>
        <w:pStyle w:val="Heading1"/>
      </w:pPr>
      <w:r>
        <w:t>References</w:t>
      </w:r>
    </w:p>
    <w:p w:rsidR="00480893" w:rsidRDefault="00480893" w:rsidP="00480893"/>
    <w:p w:rsidR="00480893" w:rsidRDefault="00480893" w:rsidP="00480893">
      <w:r>
        <w:t>[1]   RP-151104,  “</w:t>
      </w:r>
      <w:r w:rsidRPr="00480893">
        <w:t>Study on High Power UE for Band 41</w:t>
      </w:r>
      <w:r>
        <w:t>”,  RAN#68 June 2015</w:t>
      </w:r>
    </w:p>
    <w:p w:rsidR="00006507" w:rsidRPr="00480893" w:rsidRDefault="00006507" w:rsidP="00480893">
      <w:r>
        <w:t>[2]   TR 36.886, “</w:t>
      </w:r>
      <w:r w:rsidRPr="00006507">
        <w:t>High Power UE for Band 41(FS_LTE_B41_HPUE)</w:t>
      </w:r>
      <w:r>
        <w:t xml:space="preserve">”, </w:t>
      </w:r>
    </w:p>
    <w:sectPr w:rsidR="00006507" w:rsidRPr="0048089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A76" w:rsidRDefault="00BB3A76">
      <w:r>
        <w:separator/>
      </w:r>
    </w:p>
  </w:endnote>
  <w:endnote w:type="continuationSeparator" w:id="0">
    <w:p w:rsidR="00BB3A76" w:rsidRDefault="00BB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A76" w:rsidRDefault="00BB3A76">
      <w:r>
        <w:separator/>
      </w:r>
    </w:p>
  </w:footnote>
  <w:footnote w:type="continuationSeparator" w:id="0">
    <w:p w:rsidR="00BB3A76" w:rsidRDefault="00BB3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507"/>
    <w:rsid w:val="00006EF7"/>
    <w:rsid w:val="000205C5"/>
    <w:rsid w:val="000313F2"/>
    <w:rsid w:val="0003648F"/>
    <w:rsid w:val="00037C06"/>
    <w:rsid w:val="00052BF8"/>
    <w:rsid w:val="00057116"/>
    <w:rsid w:val="00060D30"/>
    <w:rsid w:val="00067741"/>
    <w:rsid w:val="00072E8A"/>
    <w:rsid w:val="000B0519"/>
    <w:rsid w:val="000B2810"/>
    <w:rsid w:val="000B61FD"/>
    <w:rsid w:val="000E40F4"/>
    <w:rsid w:val="000E55AD"/>
    <w:rsid w:val="00154E87"/>
    <w:rsid w:val="00184B5E"/>
    <w:rsid w:val="001A2A26"/>
    <w:rsid w:val="001C5C86"/>
    <w:rsid w:val="001E5078"/>
    <w:rsid w:val="002000C2"/>
    <w:rsid w:val="00233AC3"/>
    <w:rsid w:val="0024786B"/>
    <w:rsid w:val="002647F7"/>
    <w:rsid w:val="002A766A"/>
    <w:rsid w:val="002C6F14"/>
    <w:rsid w:val="002D4462"/>
    <w:rsid w:val="002D650D"/>
    <w:rsid w:val="002E7A9E"/>
    <w:rsid w:val="00311757"/>
    <w:rsid w:val="003205AD"/>
    <w:rsid w:val="0032747D"/>
    <w:rsid w:val="00335FB2"/>
    <w:rsid w:val="003360AB"/>
    <w:rsid w:val="00344158"/>
    <w:rsid w:val="003518AA"/>
    <w:rsid w:val="003A1EB0"/>
    <w:rsid w:val="003C6DA6"/>
    <w:rsid w:val="003F268E"/>
    <w:rsid w:val="003F7B3D"/>
    <w:rsid w:val="0043745F"/>
    <w:rsid w:val="0044029F"/>
    <w:rsid w:val="00454564"/>
    <w:rsid w:val="00480893"/>
    <w:rsid w:val="0048267C"/>
    <w:rsid w:val="004876B9"/>
    <w:rsid w:val="004922D6"/>
    <w:rsid w:val="00493A79"/>
    <w:rsid w:val="004A6A60"/>
    <w:rsid w:val="004C7921"/>
    <w:rsid w:val="004E3261"/>
    <w:rsid w:val="004E6F8A"/>
    <w:rsid w:val="005151ED"/>
    <w:rsid w:val="00517E5C"/>
    <w:rsid w:val="00530BB5"/>
    <w:rsid w:val="00537324"/>
    <w:rsid w:val="005573BB"/>
    <w:rsid w:val="00557B2E"/>
    <w:rsid w:val="00561267"/>
    <w:rsid w:val="005831C6"/>
    <w:rsid w:val="00590087"/>
    <w:rsid w:val="005C4449"/>
    <w:rsid w:val="005C4F58"/>
    <w:rsid w:val="005D3FEC"/>
    <w:rsid w:val="005D44BE"/>
    <w:rsid w:val="005F028D"/>
    <w:rsid w:val="00611EC4"/>
    <w:rsid w:val="00620B3F"/>
    <w:rsid w:val="006418C6"/>
    <w:rsid w:val="006515C6"/>
    <w:rsid w:val="00654893"/>
    <w:rsid w:val="006601CA"/>
    <w:rsid w:val="00671BBB"/>
    <w:rsid w:val="00680536"/>
    <w:rsid w:val="00682237"/>
    <w:rsid w:val="006B4280"/>
    <w:rsid w:val="006D4652"/>
    <w:rsid w:val="0070094D"/>
    <w:rsid w:val="00707673"/>
    <w:rsid w:val="0075252A"/>
    <w:rsid w:val="00762C76"/>
    <w:rsid w:val="00764B84"/>
    <w:rsid w:val="0078034D"/>
    <w:rsid w:val="00785472"/>
    <w:rsid w:val="00790BCC"/>
    <w:rsid w:val="007974F5"/>
    <w:rsid w:val="007B0F49"/>
    <w:rsid w:val="007C7E14"/>
    <w:rsid w:val="007F638A"/>
    <w:rsid w:val="007F7421"/>
    <w:rsid w:val="008166F6"/>
    <w:rsid w:val="00847095"/>
    <w:rsid w:val="00857E34"/>
    <w:rsid w:val="0088222A"/>
    <w:rsid w:val="008A76FD"/>
    <w:rsid w:val="008B2D09"/>
    <w:rsid w:val="008C537F"/>
    <w:rsid w:val="008C6792"/>
    <w:rsid w:val="008D658B"/>
    <w:rsid w:val="009437A2"/>
    <w:rsid w:val="00944B28"/>
    <w:rsid w:val="00950541"/>
    <w:rsid w:val="00985B73"/>
    <w:rsid w:val="00986D94"/>
    <w:rsid w:val="009870A7"/>
    <w:rsid w:val="009A3BC4"/>
    <w:rsid w:val="009B1936"/>
    <w:rsid w:val="009F448C"/>
    <w:rsid w:val="00A10539"/>
    <w:rsid w:val="00A15763"/>
    <w:rsid w:val="00A17CA3"/>
    <w:rsid w:val="00A338A3"/>
    <w:rsid w:val="00A36378"/>
    <w:rsid w:val="00A55537"/>
    <w:rsid w:val="00A70E1E"/>
    <w:rsid w:val="00AC295C"/>
    <w:rsid w:val="00AE25BF"/>
    <w:rsid w:val="00B03C01"/>
    <w:rsid w:val="00B078D6"/>
    <w:rsid w:val="00B07BCF"/>
    <w:rsid w:val="00B3015C"/>
    <w:rsid w:val="00B749F8"/>
    <w:rsid w:val="00B95BFB"/>
    <w:rsid w:val="00B9642E"/>
    <w:rsid w:val="00BA3A53"/>
    <w:rsid w:val="00BA4095"/>
    <w:rsid w:val="00BA5086"/>
    <w:rsid w:val="00BA5B43"/>
    <w:rsid w:val="00BB3A76"/>
    <w:rsid w:val="00BB7DFE"/>
    <w:rsid w:val="00BC642A"/>
    <w:rsid w:val="00BE1B14"/>
    <w:rsid w:val="00C06014"/>
    <w:rsid w:val="00C14D91"/>
    <w:rsid w:val="00C41F14"/>
    <w:rsid w:val="00C43D1E"/>
    <w:rsid w:val="00C50F7C"/>
    <w:rsid w:val="00C57C50"/>
    <w:rsid w:val="00C715CA"/>
    <w:rsid w:val="00C870D0"/>
    <w:rsid w:val="00C90F39"/>
    <w:rsid w:val="00CA22FD"/>
    <w:rsid w:val="00CE2DEC"/>
    <w:rsid w:val="00CE6BA1"/>
    <w:rsid w:val="00CF5065"/>
    <w:rsid w:val="00D070C1"/>
    <w:rsid w:val="00D55B03"/>
    <w:rsid w:val="00D71F40"/>
    <w:rsid w:val="00D77416"/>
    <w:rsid w:val="00D83157"/>
    <w:rsid w:val="00D92976"/>
    <w:rsid w:val="00DA74F3"/>
    <w:rsid w:val="00DD58B7"/>
    <w:rsid w:val="00DE36A9"/>
    <w:rsid w:val="00DF39DD"/>
    <w:rsid w:val="00E033E0"/>
    <w:rsid w:val="00E13CB2"/>
    <w:rsid w:val="00E60E69"/>
    <w:rsid w:val="00E7274A"/>
    <w:rsid w:val="00E90B85"/>
    <w:rsid w:val="00EC2397"/>
    <w:rsid w:val="00ED567B"/>
    <w:rsid w:val="00ED6C6D"/>
    <w:rsid w:val="00ED7A5B"/>
    <w:rsid w:val="00EE1AB4"/>
    <w:rsid w:val="00F13FC0"/>
    <w:rsid w:val="00F23BC4"/>
    <w:rsid w:val="00F32AD8"/>
    <w:rsid w:val="00F34B10"/>
    <w:rsid w:val="00F41A27"/>
    <w:rsid w:val="00F4338D"/>
    <w:rsid w:val="00F440D3"/>
    <w:rsid w:val="00F8549B"/>
    <w:rsid w:val="00F921F1"/>
    <w:rsid w:val="00FB14F2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B03ECE-D082-4D73-B97F-87580C3E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7F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647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64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64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64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64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647F7"/>
    <w:pPr>
      <w:outlineLvl w:val="5"/>
    </w:pPr>
  </w:style>
  <w:style w:type="paragraph" w:styleId="Heading7">
    <w:name w:val="heading 7"/>
    <w:basedOn w:val="H6"/>
    <w:next w:val="Normal"/>
    <w:qFormat/>
    <w:rsid w:val="002647F7"/>
    <w:pPr>
      <w:outlineLvl w:val="6"/>
    </w:pPr>
  </w:style>
  <w:style w:type="paragraph" w:styleId="Heading8">
    <w:name w:val="heading 8"/>
    <w:basedOn w:val="Heading1"/>
    <w:next w:val="Normal"/>
    <w:qFormat/>
    <w:rsid w:val="00264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647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647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647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647F7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7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647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647F7"/>
    <w:pPr>
      <w:ind w:left="1701" w:hanging="1701"/>
    </w:pPr>
  </w:style>
  <w:style w:type="paragraph" w:styleId="TOC4">
    <w:name w:val="toc 4"/>
    <w:basedOn w:val="TOC3"/>
    <w:semiHidden/>
    <w:rsid w:val="002647F7"/>
    <w:pPr>
      <w:ind w:left="1418" w:hanging="1418"/>
    </w:pPr>
  </w:style>
  <w:style w:type="paragraph" w:styleId="TOC3">
    <w:name w:val="toc 3"/>
    <w:basedOn w:val="TOC2"/>
    <w:semiHidden/>
    <w:rsid w:val="002647F7"/>
    <w:pPr>
      <w:ind w:left="1134" w:hanging="1134"/>
    </w:pPr>
  </w:style>
  <w:style w:type="paragraph" w:styleId="TOC2">
    <w:name w:val="toc 2"/>
    <w:basedOn w:val="TOC1"/>
    <w:semiHidden/>
    <w:rsid w:val="002647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7F7"/>
    <w:pPr>
      <w:ind w:left="284"/>
    </w:pPr>
  </w:style>
  <w:style w:type="paragraph" w:styleId="Index1">
    <w:name w:val="index 1"/>
    <w:basedOn w:val="Normal"/>
    <w:semiHidden/>
    <w:rsid w:val="002647F7"/>
    <w:pPr>
      <w:keepLines/>
      <w:spacing w:after="0"/>
    </w:pPr>
  </w:style>
  <w:style w:type="paragraph" w:customStyle="1" w:styleId="ZH">
    <w:name w:val="ZH"/>
    <w:rsid w:val="002647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7F7"/>
    <w:pPr>
      <w:outlineLvl w:val="9"/>
    </w:pPr>
  </w:style>
  <w:style w:type="paragraph" w:styleId="ListNumber2">
    <w:name w:val="List Number 2"/>
    <w:basedOn w:val="ListNumber"/>
    <w:rsid w:val="002647F7"/>
    <w:pPr>
      <w:ind w:left="851"/>
    </w:pPr>
  </w:style>
  <w:style w:type="character" w:styleId="FootnoteReference">
    <w:name w:val="footnote reference"/>
    <w:basedOn w:val="DefaultParagraphFont"/>
    <w:semiHidden/>
    <w:rsid w:val="002647F7"/>
    <w:rPr>
      <w:b/>
      <w:position w:val="6"/>
      <w:sz w:val="16"/>
    </w:rPr>
  </w:style>
  <w:style w:type="paragraph" w:styleId="FootnoteText">
    <w:name w:val="footnote text"/>
    <w:basedOn w:val="Normal"/>
    <w:semiHidden/>
    <w:rsid w:val="002647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647F7"/>
    <w:pPr>
      <w:jc w:val="center"/>
    </w:pPr>
  </w:style>
  <w:style w:type="paragraph" w:customStyle="1" w:styleId="TF">
    <w:name w:val="TF"/>
    <w:basedOn w:val="TH"/>
    <w:rsid w:val="002647F7"/>
    <w:pPr>
      <w:keepNext w:val="0"/>
      <w:spacing w:before="0" w:after="240"/>
    </w:pPr>
  </w:style>
  <w:style w:type="paragraph" w:customStyle="1" w:styleId="NO">
    <w:name w:val="NO"/>
    <w:basedOn w:val="Normal"/>
    <w:rsid w:val="002647F7"/>
    <w:pPr>
      <w:keepLines/>
      <w:ind w:left="1135" w:hanging="851"/>
    </w:pPr>
  </w:style>
  <w:style w:type="paragraph" w:styleId="TOC9">
    <w:name w:val="toc 9"/>
    <w:basedOn w:val="TOC8"/>
    <w:semiHidden/>
    <w:rsid w:val="002647F7"/>
    <w:pPr>
      <w:ind w:left="1418" w:hanging="1418"/>
    </w:pPr>
  </w:style>
  <w:style w:type="paragraph" w:customStyle="1" w:styleId="EX">
    <w:name w:val="EX"/>
    <w:basedOn w:val="Normal"/>
    <w:rsid w:val="002647F7"/>
    <w:pPr>
      <w:keepLines/>
      <w:ind w:left="1702" w:hanging="1418"/>
    </w:pPr>
  </w:style>
  <w:style w:type="paragraph" w:customStyle="1" w:styleId="FP">
    <w:name w:val="FP"/>
    <w:basedOn w:val="Normal"/>
    <w:rsid w:val="002647F7"/>
    <w:pPr>
      <w:spacing w:after="0"/>
    </w:pPr>
  </w:style>
  <w:style w:type="paragraph" w:customStyle="1" w:styleId="LD">
    <w:name w:val="LD"/>
    <w:rsid w:val="002647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647F7"/>
    <w:pPr>
      <w:spacing w:after="0"/>
    </w:pPr>
  </w:style>
  <w:style w:type="paragraph" w:customStyle="1" w:styleId="EW">
    <w:name w:val="EW"/>
    <w:basedOn w:val="EX"/>
    <w:rsid w:val="002647F7"/>
    <w:pPr>
      <w:spacing w:after="0"/>
    </w:pPr>
  </w:style>
  <w:style w:type="paragraph" w:styleId="TOC6">
    <w:name w:val="toc 6"/>
    <w:basedOn w:val="TOC5"/>
    <w:next w:val="Normal"/>
    <w:semiHidden/>
    <w:rsid w:val="002647F7"/>
    <w:pPr>
      <w:ind w:left="1985" w:hanging="1985"/>
    </w:pPr>
  </w:style>
  <w:style w:type="paragraph" w:styleId="TOC7">
    <w:name w:val="toc 7"/>
    <w:basedOn w:val="TOC6"/>
    <w:next w:val="Normal"/>
    <w:semiHidden/>
    <w:rsid w:val="002647F7"/>
    <w:pPr>
      <w:ind w:left="2268" w:hanging="2268"/>
    </w:pPr>
  </w:style>
  <w:style w:type="paragraph" w:styleId="ListBullet2">
    <w:name w:val="List Bullet 2"/>
    <w:basedOn w:val="ListBullet"/>
    <w:rsid w:val="002647F7"/>
    <w:pPr>
      <w:ind w:left="851"/>
    </w:pPr>
  </w:style>
  <w:style w:type="paragraph" w:styleId="ListBullet3">
    <w:name w:val="List Bullet 3"/>
    <w:basedOn w:val="ListBullet2"/>
    <w:rsid w:val="002647F7"/>
    <w:pPr>
      <w:ind w:left="1135"/>
    </w:pPr>
  </w:style>
  <w:style w:type="paragraph" w:styleId="ListNumber">
    <w:name w:val="List Number"/>
    <w:basedOn w:val="List"/>
    <w:rsid w:val="002647F7"/>
  </w:style>
  <w:style w:type="paragraph" w:customStyle="1" w:styleId="EQ">
    <w:name w:val="EQ"/>
    <w:basedOn w:val="Normal"/>
    <w:next w:val="Normal"/>
    <w:rsid w:val="002647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64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647F7"/>
    <w:pPr>
      <w:jc w:val="right"/>
    </w:pPr>
  </w:style>
  <w:style w:type="paragraph" w:customStyle="1" w:styleId="H6">
    <w:name w:val="H6"/>
    <w:basedOn w:val="Heading5"/>
    <w:next w:val="Normal"/>
    <w:rsid w:val="002647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7F7"/>
    <w:pPr>
      <w:ind w:left="851" w:hanging="851"/>
    </w:pPr>
  </w:style>
  <w:style w:type="paragraph" w:customStyle="1" w:styleId="ZA">
    <w:name w:val="ZA"/>
    <w:rsid w:val="00264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7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7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7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7F7"/>
    <w:pPr>
      <w:framePr w:wrap="notBeside" w:y="16161"/>
    </w:pPr>
  </w:style>
  <w:style w:type="character" w:customStyle="1" w:styleId="ZGSM">
    <w:name w:val="ZGSM"/>
    <w:rsid w:val="002647F7"/>
  </w:style>
  <w:style w:type="paragraph" w:styleId="List2">
    <w:name w:val="List 2"/>
    <w:basedOn w:val="List"/>
    <w:rsid w:val="002647F7"/>
    <w:pPr>
      <w:ind w:left="851"/>
    </w:pPr>
  </w:style>
  <w:style w:type="paragraph" w:customStyle="1" w:styleId="ZG">
    <w:name w:val="ZG"/>
    <w:rsid w:val="002647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647F7"/>
    <w:pPr>
      <w:ind w:left="1135"/>
    </w:pPr>
  </w:style>
  <w:style w:type="paragraph" w:styleId="List4">
    <w:name w:val="List 4"/>
    <w:basedOn w:val="List3"/>
    <w:rsid w:val="002647F7"/>
    <w:pPr>
      <w:ind w:left="1418"/>
    </w:pPr>
  </w:style>
  <w:style w:type="paragraph" w:styleId="List5">
    <w:name w:val="List 5"/>
    <w:basedOn w:val="List4"/>
    <w:rsid w:val="002647F7"/>
    <w:pPr>
      <w:ind w:left="1702"/>
    </w:pPr>
  </w:style>
  <w:style w:type="paragraph" w:customStyle="1" w:styleId="EditorsNote">
    <w:name w:val="Editor's Note"/>
    <w:basedOn w:val="NO"/>
    <w:rsid w:val="002647F7"/>
    <w:rPr>
      <w:color w:val="FF0000"/>
    </w:rPr>
  </w:style>
  <w:style w:type="paragraph" w:styleId="List">
    <w:name w:val="List"/>
    <w:basedOn w:val="Normal"/>
    <w:rsid w:val="002647F7"/>
    <w:pPr>
      <w:ind w:left="568" w:hanging="284"/>
    </w:pPr>
  </w:style>
  <w:style w:type="paragraph" w:styleId="ListBullet">
    <w:name w:val="List Bullet"/>
    <w:basedOn w:val="List"/>
    <w:rsid w:val="002647F7"/>
  </w:style>
  <w:style w:type="paragraph" w:styleId="ListBullet4">
    <w:name w:val="List Bullet 4"/>
    <w:basedOn w:val="ListBullet3"/>
    <w:rsid w:val="002647F7"/>
    <w:pPr>
      <w:ind w:left="1418"/>
    </w:pPr>
  </w:style>
  <w:style w:type="paragraph" w:styleId="ListBullet5">
    <w:name w:val="List Bullet 5"/>
    <w:basedOn w:val="ListBullet4"/>
    <w:rsid w:val="002647F7"/>
    <w:pPr>
      <w:ind w:left="1702"/>
    </w:pPr>
  </w:style>
  <w:style w:type="paragraph" w:customStyle="1" w:styleId="B1">
    <w:name w:val="B1"/>
    <w:basedOn w:val="List"/>
    <w:rsid w:val="002647F7"/>
  </w:style>
  <w:style w:type="paragraph" w:customStyle="1" w:styleId="B2">
    <w:name w:val="B2"/>
    <w:basedOn w:val="List2"/>
    <w:rsid w:val="002647F7"/>
  </w:style>
  <w:style w:type="paragraph" w:customStyle="1" w:styleId="B3">
    <w:name w:val="B3"/>
    <w:basedOn w:val="List3"/>
    <w:rsid w:val="002647F7"/>
  </w:style>
  <w:style w:type="paragraph" w:customStyle="1" w:styleId="B4">
    <w:name w:val="B4"/>
    <w:basedOn w:val="List4"/>
    <w:rsid w:val="002647F7"/>
  </w:style>
  <w:style w:type="paragraph" w:customStyle="1" w:styleId="B5">
    <w:name w:val="B5"/>
    <w:basedOn w:val="List5"/>
    <w:rsid w:val="002647F7"/>
  </w:style>
  <w:style w:type="paragraph" w:styleId="Footer">
    <w:name w:val="footer"/>
    <w:basedOn w:val="Header"/>
    <w:rsid w:val="002647F7"/>
    <w:pPr>
      <w:jc w:val="center"/>
    </w:pPr>
    <w:rPr>
      <w:i/>
    </w:rPr>
  </w:style>
  <w:style w:type="paragraph" w:customStyle="1" w:styleId="ZTD">
    <w:name w:val="ZTD"/>
    <w:basedOn w:val="ZB"/>
    <w:rsid w:val="002647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character" w:styleId="Emphasis">
    <w:name w:val="Emphasis"/>
    <w:basedOn w:val="DefaultParagraphFont"/>
    <w:qFormat/>
    <w:rsid w:val="00CE2D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1985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/>
  <dc:description/>
  <cp:lastModifiedBy>Humbert, John J [CTO]</cp:lastModifiedBy>
  <cp:revision>3</cp:revision>
  <cp:lastPrinted>2000-02-29T16:31:00Z</cp:lastPrinted>
  <dcterms:created xsi:type="dcterms:W3CDTF">2016-05-10T18:11:00Z</dcterms:created>
  <dcterms:modified xsi:type="dcterms:W3CDTF">2016-05-12T21:35:00Z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